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88" w:rsidRDefault="00A6186F">
      <w:pPr>
        <w:spacing w:line="360" w:lineRule="auto"/>
        <w:ind w:firstLineChars="200" w:firstLine="643"/>
        <w:jc w:val="center"/>
        <w:outlineLvl w:val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江苏省扬州技师学院内部采购招标项目技术文件</w:t>
      </w:r>
    </w:p>
    <w:p w:rsidR="007D6B88" w:rsidRDefault="007D6B88">
      <w:pPr>
        <w:pStyle w:val="Default"/>
        <w:spacing w:line="360" w:lineRule="auto"/>
        <w:rPr>
          <w:rFonts w:asciiTheme="minorEastAsia" w:eastAsiaTheme="minorEastAsia" w:hAnsiTheme="minorEastAsia"/>
          <w:color w:val="auto"/>
        </w:rPr>
      </w:pPr>
    </w:p>
    <w:p w:rsidR="007D6B88" w:rsidRDefault="00A6186F">
      <w:pPr>
        <w:pStyle w:val="Default"/>
        <w:spacing w:line="360" w:lineRule="auto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一、项目简要说明</w:t>
      </w:r>
    </w:p>
    <w:p w:rsidR="007D6B88" w:rsidRDefault="00A6186F">
      <w:pPr>
        <w:ind w:firstLineChars="195" w:firstLine="470"/>
        <w:rPr>
          <w:rFonts w:asciiTheme="minorEastAsia" w:hAnsiTheme="minorEastAsia"/>
          <w:sz w:val="29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、项目名称：</w:t>
      </w:r>
      <w:r>
        <w:rPr>
          <w:rFonts w:asciiTheme="minorEastAsia" w:hAnsiTheme="minorEastAsia" w:hint="eastAsia"/>
          <w:sz w:val="24"/>
          <w:szCs w:val="24"/>
        </w:rPr>
        <w:t>特种作业安全培训场地建设项目采购</w:t>
      </w:r>
    </w:p>
    <w:p w:rsidR="007D6B88" w:rsidRDefault="00A6186F">
      <w:pPr>
        <w:tabs>
          <w:tab w:val="left" w:pos="900"/>
        </w:tabs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2</w:t>
      </w:r>
      <w:r>
        <w:rPr>
          <w:rFonts w:asciiTheme="minorEastAsia" w:hAnsiTheme="minorEastAsia" w:hint="eastAsia"/>
          <w:b/>
          <w:bCs/>
          <w:sz w:val="24"/>
          <w:szCs w:val="24"/>
        </w:rPr>
        <w:t>、招标项目简要说明</w:t>
      </w:r>
    </w:p>
    <w:p w:rsidR="007D6B88" w:rsidRDefault="00A6186F">
      <w:pPr>
        <w:autoSpaceDE w:val="0"/>
        <w:autoSpaceDN w:val="0"/>
        <w:spacing w:beforeLines="50" w:before="156" w:afterLines="50" w:after="156" w:line="360" w:lineRule="auto"/>
        <w:ind w:firstLineChars="200" w:firstLine="56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为了满足省市主管部门要求，保障特种作业安全培训项目工作的正常开展，需在新校区新建特种作业安全培训项目的培训场地，将江都路校区原有特种作业安全培训项目实</w:t>
      </w:r>
      <w:proofErr w:type="gramStart"/>
      <w:r>
        <w:rPr>
          <w:rFonts w:asciiTheme="minorEastAsia" w:hAnsiTheme="minorEastAsia" w:hint="eastAsia"/>
          <w:sz w:val="28"/>
          <w:szCs w:val="28"/>
        </w:rPr>
        <w:t>训设备</w:t>
      </w:r>
      <w:proofErr w:type="gramEnd"/>
      <w:r>
        <w:rPr>
          <w:rFonts w:asciiTheme="minorEastAsia" w:hAnsiTheme="minorEastAsia" w:hint="eastAsia"/>
          <w:sz w:val="28"/>
          <w:szCs w:val="28"/>
        </w:rPr>
        <w:t>搬迁至新校区并进行安装调试到位。</w:t>
      </w:r>
    </w:p>
    <w:p w:rsidR="007D6B88" w:rsidRDefault="00A6186F">
      <w:pPr>
        <w:spacing w:line="360" w:lineRule="auto"/>
        <w:ind w:firstLineChars="200" w:firstLine="482"/>
        <w:outlineLvl w:val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3</w:t>
      </w:r>
      <w:r>
        <w:rPr>
          <w:rFonts w:asciiTheme="minorEastAsia" w:hAnsiTheme="minorEastAsia" w:hint="eastAsia"/>
          <w:b/>
          <w:bCs/>
          <w:sz w:val="24"/>
          <w:szCs w:val="24"/>
        </w:rPr>
        <w:t>、预算金额</w:t>
      </w:r>
    </w:p>
    <w:p w:rsidR="007D6B88" w:rsidRDefault="00A6186F">
      <w:pPr>
        <w:spacing w:line="360" w:lineRule="auto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预算金额：</w:t>
      </w:r>
      <w:r>
        <w:rPr>
          <w:rFonts w:asciiTheme="minorEastAsia" w:hAnsiTheme="minorEastAsia" w:hint="eastAsia"/>
          <w:sz w:val="24"/>
          <w:szCs w:val="24"/>
        </w:rPr>
        <w:t>8.663</w:t>
      </w:r>
      <w:r>
        <w:rPr>
          <w:rFonts w:asciiTheme="minorEastAsia" w:hAnsiTheme="minorEastAsia" w:hint="eastAsia"/>
          <w:sz w:val="24"/>
          <w:szCs w:val="24"/>
        </w:rPr>
        <w:t>万元。</w:t>
      </w:r>
    </w:p>
    <w:p w:rsidR="007D6B88" w:rsidRDefault="00A6186F">
      <w:pPr>
        <w:spacing w:line="360" w:lineRule="auto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  <w:u w:val="single"/>
        </w:rPr>
        <w:t>设</w:t>
      </w:r>
      <w:r>
        <w:rPr>
          <w:rFonts w:asciiTheme="minorEastAsia" w:hAnsiTheme="minorEastAsia" w:hint="eastAsia"/>
          <w:sz w:val="24"/>
          <w:szCs w:val="24"/>
        </w:rPr>
        <w:t>预算</w:t>
      </w:r>
      <w:proofErr w:type="gramEnd"/>
      <w:r>
        <w:rPr>
          <w:rFonts w:asciiTheme="minorEastAsia" w:hAnsiTheme="minorEastAsia" w:hint="eastAsia"/>
          <w:sz w:val="24"/>
          <w:szCs w:val="24"/>
        </w:rPr>
        <w:t>金额</w:t>
      </w:r>
      <w:r>
        <w:rPr>
          <w:rFonts w:asciiTheme="minorEastAsia" w:hAnsiTheme="minorEastAsia" w:hint="eastAsia"/>
          <w:sz w:val="24"/>
          <w:szCs w:val="24"/>
          <w:u w:val="single"/>
        </w:rPr>
        <w:t>为</w:t>
      </w:r>
      <w:r>
        <w:rPr>
          <w:rFonts w:asciiTheme="minorEastAsia" w:hAnsiTheme="minorEastAsia" w:hint="eastAsia"/>
          <w:sz w:val="24"/>
          <w:szCs w:val="24"/>
        </w:rPr>
        <w:t>最高限价。</w:t>
      </w:r>
    </w:p>
    <w:p w:rsidR="007D6B88" w:rsidRDefault="00A6186F">
      <w:pPr>
        <w:spacing w:line="400" w:lineRule="exact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二、</w:t>
      </w:r>
      <w:r>
        <w:rPr>
          <w:rFonts w:asciiTheme="minorEastAsia" w:hAnsiTheme="minorEastAsia" w:cs="宋体"/>
          <w:b/>
          <w:sz w:val="24"/>
          <w:szCs w:val="24"/>
        </w:rPr>
        <w:t>项目</w:t>
      </w:r>
      <w:r>
        <w:rPr>
          <w:rFonts w:asciiTheme="minorEastAsia" w:hAnsiTheme="minorEastAsia" w:cs="宋体" w:hint="eastAsia"/>
          <w:b/>
          <w:sz w:val="24"/>
          <w:szCs w:val="24"/>
        </w:rPr>
        <w:t>需求：</w:t>
      </w:r>
    </w:p>
    <w:p w:rsidR="007D6B88" w:rsidRDefault="00A6186F">
      <w:pPr>
        <w:spacing w:line="40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1</w:t>
      </w:r>
      <w:r>
        <w:rPr>
          <w:rFonts w:asciiTheme="minorEastAsia" w:hAnsiTheme="minorEastAsia" w:cs="宋体" w:hint="eastAsia"/>
          <w:b/>
          <w:sz w:val="24"/>
          <w:szCs w:val="24"/>
        </w:rPr>
        <w:t>、项目清单</w:t>
      </w:r>
    </w:p>
    <w:tbl>
      <w:tblPr>
        <w:tblW w:w="3642" w:type="pct"/>
        <w:jc w:val="center"/>
        <w:tblLook w:val="04A0" w:firstRow="1" w:lastRow="0" w:firstColumn="1" w:lastColumn="0" w:noHBand="0" w:noVBand="1"/>
      </w:tblPr>
      <w:tblGrid>
        <w:gridCol w:w="1219"/>
        <w:gridCol w:w="4988"/>
      </w:tblGrid>
      <w:tr w:rsidR="007D6B88">
        <w:trPr>
          <w:trHeight w:val="454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7D6B88" w:rsidTr="00732342">
        <w:trPr>
          <w:trHeight w:val="716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Style w:val="aa"/>
                <w:rFonts w:asciiTheme="minorEastAsia" w:hAnsiTheme="minorEastAsia" w:cs="黑体" w:hint="eastAsia"/>
                <w:kern w:val="0"/>
                <w:sz w:val="24"/>
                <w:szCs w:val="24"/>
              </w:rPr>
              <w:t>高低压电工场地设备搬迁</w:t>
            </w:r>
          </w:p>
        </w:tc>
      </w:tr>
      <w:tr w:rsidR="007D6B88" w:rsidTr="00732342">
        <w:trPr>
          <w:trHeight w:val="716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Style w:val="aa"/>
                <w:rFonts w:asciiTheme="minorEastAsia" w:hAnsiTheme="minorEastAsia" w:cs="黑体"/>
              </w:rPr>
            </w:pPr>
            <w:r>
              <w:rPr>
                <w:rStyle w:val="aa"/>
                <w:rFonts w:asciiTheme="minorEastAsia" w:hAnsiTheme="minorEastAsia" w:cs="黑体" w:hint="eastAsia"/>
                <w:kern w:val="0"/>
                <w:sz w:val="24"/>
                <w:szCs w:val="24"/>
              </w:rPr>
              <w:t>焊工实训场地设备搬迁</w:t>
            </w:r>
          </w:p>
        </w:tc>
      </w:tr>
      <w:tr w:rsidR="007D6B88" w:rsidTr="00732342">
        <w:trPr>
          <w:trHeight w:val="716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 w:rsidP="00732342">
            <w:pPr>
              <w:spacing w:beforeLines="50" w:before="156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新建高、低压电工实训场地</w:t>
            </w:r>
          </w:p>
        </w:tc>
      </w:tr>
      <w:tr w:rsidR="007D6B88" w:rsidTr="00732342">
        <w:trPr>
          <w:trHeight w:val="716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新建焊工实训场地</w:t>
            </w:r>
          </w:p>
        </w:tc>
      </w:tr>
    </w:tbl>
    <w:p w:rsidR="007D6B88" w:rsidRDefault="007D6B88">
      <w:pPr>
        <w:spacing w:line="40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</w:p>
    <w:p w:rsidR="007D6B88" w:rsidRDefault="00A6186F">
      <w:pPr>
        <w:spacing w:line="40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2</w:t>
      </w:r>
      <w:r>
        <w:rPr>
          <w:rFonts w:asciiTheme="minorEastAsia" w:hAnsiTheme="minorEastAsia" w:cs="宋体" w:hint="eastAsia"/>
          <w:b/>
          <w:sz w:val="24"/>
          <w:szCs w:val="24"/>
        </w:rPr>
        <w:t>、技术参数及要求</w:t>
      </w:r>
      <w:bookmarkStart w:id="0" w:name="_GoBack"/>
      <w:bookmarkEnd w:id="0"/>
    </w:p>
    <w:p w:rsidR="007D6B88" w:rsidRDefault="007D6B88">
      <w:pPr>
        <w:spacing w:line="40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</w:p>
    <w:p w:rsidR="007D6B88" w:rsidRDefault="00A6186F">
      <w:pPr>
        <w:rPr>
          <w:rStyle w:val="aa"/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hint="eastAsia"/>
        </w:rPr>
        <w:t xml:space="preserve">    </w:t>
      </w:r>
      <w:r>
        <w:rPr>
          <w:rStyle w:val="aa"/>
          <w:rFonts w:asciiTheme="minorEastAsia" w:hAnsiTheme="minorEastAsia" w:cs="黑体" w:hint="eastAsia"/>
          <w:kern w:val="0"/>
          <w:sz w:val="24"/>
          <w:szCs w:val="24"/>
        </w:rPr>
        <w:t>1</w:t>
      </w:r>
      <w:r>
        <w:rPr>
          <w:rStyle w:val="aa"/>
          <w:rFonts w:asciiTheme="minorEastAsia" w:hAnsiTheme="minorEastAsia" w:cs="黑体" w:hint="eastAsia"/>
          <w:kern w:val="0"/>
          <w:sz w:val="24"/>
          <w:szCs w:val="24"/>
        </w:rPr>
        <w:t>）高低压电工场地设备搬</w:t>
      </w:r>
    </w:p>
    <w:p w:rsidR="007D6B88" w:rsidRDefault="00A6186F">
      <w:pPr>
        <w:rPr>
          <w:rStyle w:val="aa"/>
          <w:rFonts w:asciiTheme="minorEastAsia" w:hAnsiTheme="minorEastAsia" w:cs="黑体"/>
          <w:kern w:val="0"/>
          <w:sz w:val="24"/>
          <w:szCs w:val="24"/>
        </w:rPr>
      </w:pPr>
      <w:r>
        <w:rPr>
          <w:rStyle w:val="aa"/>
          <w:rFonts w:asciiTheme="minorEastAsia" w:hAnsiTheme="minorEastAsia" w:cs="黑体" w:hint="eastAsia"/>
          <w:kern w:val="0"/>
          <w:sz w:val="24"/>
          <w:szCs w:val="24"/>
        </w:rPr>
        <w:t xml:space="preserve"> </w:t>
      </w:r>
    </w:p>
    <w:tbl>
      <w:tblPr>
        <w:tblStyle w:val="TableNormal"/>
        <w:tblW w:w="78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5"/>
        <w:gridCol w:w="1426"/>
        <w:gridCol w:w="632"/>
        <w:gridCol w:w="643"/>
        <w:gridCol w:w="1418"/>
        <w:gridCol w:w="1276"/>
      </w:tblGrid>
      <w:tr w:rsidR="007D6B88">
        <w:trPr>
          <w:trHeight w:val="285"/>
          <w:jc w:val="center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6" w:line="220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6" w:line="220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6" w:line="220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设备型号</w:t>
            </w:r>
          </w:p>
        </w:tc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8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6" w:line="218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8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原地点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8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搬迁地点</w:t>
            </w:r>
          </w:p>
        </w:tc>
      </w:tr>
      <w:tr w:rsidR="007D6B88">
        <w:trPr>
          <w:trHeight w:val="285"/>
          <w:jc w:val="center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pStyle w:val="TableText"/>
              <w:spacing w:before="226" w:line="220" w:lineRule="auto"/>
              <w:ind w:firstLine="400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pStyle w:val="TableText"/>
              <w:spacing w:before="226" w:line="220" w:lineRule="auto"/>
              <w:ind w:firstLine="400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pStyle w:val="TableText"/>
              <w:spacing w:before="226" w:line="220" w:lineRule="auto"/>
              <w:ind w:firstLine="400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pStyle w:val="TableText"/>
              <w:spacing w:before="227" w:line="218" w:lineRule="auto"/>
              <w:ind w:firstLine="400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pStyle w:val="TableText"/>
              <w:spacing w:before="226" w:line="218" w:lineRule="auto"/>
              <w:ind w:firstLine="400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8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老校区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8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1"/>
                <w:szCs w:val="21"/>
                <w:lang w:eastAsia="zh-CN"/>
              </w:rPr>
              <w:t>新校区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ind w:firstLine="400"/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 xml:space="preserve">K1 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安全用具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 xml:space="preserve">/K3 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作业现场安全隐患排除自助考核系统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GL-ZZ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台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106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消防训练仿真考核系统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GL-XF/SONY SX226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台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106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心肺复苏智能型考核系统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GL-CPR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台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106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考场管理电脑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M410/M415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台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106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5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低压电工实操智能网络考核训练系统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 xml:space="preserve">GL-DYA 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低配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台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107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6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高压电工实操智能网络考核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训练设备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GL-GYA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台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107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7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四层货架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106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8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展示室设备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件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106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  <w:tr w:rsidR="007D6B88">
        <w:trPr>
          <w:trHeight w:val="56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制冷空调设备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套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108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9-2</w:t>
            </w:r>
            <w:proofErr w:type="gramStart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楼</w:t>
            </w:r>
          </w:p>
        </w:tc>
      </w:tr>
    </w:tbl>
    <w:p w:rsidR="007D6B88" w:rsidRDefault="007D6B88">
      <w:pPr>
        <w:jc w:val="center"/>
        <w:textAlignment w:val="center"/>
        <w:rPr>
          <w:rFonts w:asciiTheme="minorEastAsia" w:hAnsiTheme="minorEastAsia" w:cs="微软雅黑"/>
          <w:b/>
          <w:bCs/>
          <w:sz w:val="20"/>
          <w:szCs w:val="20"/>
        </w:rPr>
      </w:pPr>
    </w:p>
    <w:p w:rsidR="007D6B88" w:rsidRDefault="00A6186F">
      <w:pPr>
        <w:rPr>
          <w:rStyle w:val="aa"/>
          <w:rFonts w:asciiTheme="minorEastAsia" w:hAnsiTheme="minorEastAsia" w:cs="黑体"/>
          <w:kern w:val="0"/>
          <w:sz w:val="24"/>
          <w:szCs w:val="24"/>
        </w:rPr>
      </w:pPr>
      <w:r>
        <w:rPr>
          <w:rStyle w:val="aa"/>
          <w:rFonts w:asciiTheme="minorEastAsia" w:hAnsiTheme="minorEastAsia" w:cs="黑体" w:hint="eastAsia"/>
          <w:kern w:val="0"/>
          <w:sz w:val="24"/>
          <w:szCs w:val="24"/>
        </w:rPr>
        <w:t xml:space="preserve">   2</w:t>
      </w:r>
      <w:r>
        <w:rPr>
          <w:rStyle w:val="aa"/>
          <w:rFonts w:asciiTheme="minorEastAsia" w:hAnsiTheme="minorEastAsia" w:cs="黑体" w:hint="eastAsia"/>
          <w:kern w:val="0"/>
          <w:sz w:val="24"/>
          <w:szCs w:val="24"/>
        </w:rPr>
        <w:t>）焊工实训场地设备搬迁</w:t>
      </w:r>
    </w:p>
    <w:p w:rsidR="007D6B88" w:rsidRDefault="007D6B88">
      <w:pPr>
        <w:rPr>
          <w:rStyle w:val="aa"/>
          <w:rFonts w:asciiTheme="minorEastAsia" w:hAnsiTheme="minorEastAsia" w:cs="黑体"/>
          <w:kern w:val="0"/>
          <w:sz w:val="24"/>
          <w:szCs w:val="24"/>
        </w:rPr>
      </w:pPr>
    </w:p>
    <w:tbl>
      <w:tblPr>
        <w:tblStyle w:val="TableNormal"/>
        <w:tblW w:w="855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5"/>
        <w:gridCol w:w="1283"/>
        <w:gridCol w:w="632"/>
        <w:gridCol w:w="625"/>
        <w:gridCol w:w="1153"/>
        <w:gridCol w:w="1601"/>
      </w:tblGrid>
      <w:tr w:rsidR="007D6B88">
        <w:trPr>
          <w:trHeight w:val="567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6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6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设备名称</w:t>
            </w:r>
          </w:p>
        </w:tc>
        <w:tc>
          <w:tcPr>
            <w:tcW w:w="1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6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设备型号</w:t>
            </w:r>
          </w:p>
        </w:tc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6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原地点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搬迁位置</w:t>
            </w:r>
          </w:p>
        </w:tc>
      </w:tr>
      <w:tr w:rsidR="007D6B88">
        <w:trPr>
          <w:trHeight w:val="567"/>
        </w:trPr>
        <w:tc>
          <w:tcPr>
            <w:tcW w:w="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widowControl/>
              <w:ind w:firstLine="400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widowControl/>
              <w:ind w:firstLine="400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widowControl/>
              <w:ind w:firstLine="400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widowControl/>
              <w:ind w:firstLine="400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widowControl/>
              <w:ind w:firstLine="400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pStyle w:val="TableText"/>
              <w:spacing w:before="227" w:line="216" w:lineRule="auto"/>
              <w:jc w:val="center"/>
              <w:rPr>
                <w:rFonts w:asciiTheme="minorEastAsia" w:eastAsiaTheme="minorEastAsia" w:hAnsiTheme="minorEastAsia" w:cs="微软雅黑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color w:val="auto"/>
                <w:sz w:val="20"/>
                <w:szCs w:val="20"/>
                <w:lang w:eastAsia="zh-CN"/>
              </w:rPr>
              <w:t>新校区</w:t>
            </w:r>
          </w:p>
        </w:tc>
      </w:tr>
      <w:tr w:rsidR="007D6B88">
        <w:trPr>
          <w:trHeight w:val="56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焊接作业实操仿真考核系统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GL-HJA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ind w:firstLine="400"/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 xml:space="preserve">108 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8-2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308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室</w:t>
            </w:r>
          </w:p>
        </w:tc>
      </w:tr>
      <w:tr w:rsidR="007D6B88">
        <w:trPr>
          <w:trHeight w:val="56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铝合金升降平台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ME-8108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 xml:space="preserve">108 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ind w:firstLineChars="100" w:firstLine="200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8-2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308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室</w:t>
            </w:r>
          </w:p>
        </w:tc>
      </w:tr>
      <w:tr w:rsidR="007D6B88">
        <w:trPr>
          <w:trHeight w:val="56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焊机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7D6B88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jc w:val="center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 xml:space="preserve">103 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6B88" w:rsidRDefault="00A6186F">
            <w:pPr>
              <w:ind w:firstLineChars="100" w:firstLine="200"/>
              <w:textAlignment w:val="center"/>
              <w:rPr>
                <w:rFonts w:asciiTheme="minorEastAsia" w:hAnsiTheme="minorEastAsia" w:cs="微软雅黑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8-2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308</w:t>
            </w:r>
            <w:r>
              <w:rPr>
                <w:rFonts w:asciiTheme="minorEastAsia" w:hAnsiTheme="minorEastAsia" w:cs="微软雅黑" w:hint="eastAsia"/>
                <w:kern w:val="0"/>
                <w:sz w:val="20"/>
                <w:szCs w:val="20"/>
              </w:rPr>
              <w:t>室</w:t>
            </w:r>
          </w:p>
        </w:tc>
      </w:tr>
    </w:tbl>
    <w:p w:rsidR="007D6B88" w:rsidRDefault="007D6B88">
      <w:pPr>
        <w:rPr>
          <w:rStyle w:val="aa"/>
          <w:rFonts w:asciiTheme="minorEastAsia" w:hAnsiTheme="minorEastAsia" w:cs="黑体"/>
          <w:kern w:val="0"/>
          <w:sz w:val="24"/>
          <w:szCs w:val="24"/>
        </w:rPr>
      </w:pPr>
    </w:p>
    <w:p w:rsidR="007D6B88" w:rsidRDefault="00A6186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</w:rPr>
        <w:t xml:space="preserve"> </w:t>
      </w:r>
      <w:r>
        <w:rPr>
          <w:rStyle w:val="aa"/>
          <w:rFonts w:asciiTheme="minorEastAsia" w:hAnsiTheme="minorEastAsia" w:cs="黑体" w:hint="eastAsia"/>
          <w:kern w:val="0"/>
          <w:sz w:val="24"/>
          <w:szCs w:val="24"/>
        </w:rPr>
        <w:t xml:space="preserve"> 3</w:t>
      </w:r>
      <w:r>
        <w:rPr>
          <w:rStyle w:val="aa"/>
          <w:rFonts w:asciiTheme="minorEastAsia" w:hAnsiTheme="minorEastAsia" w:cs="黑体" w:hint="eastAsia"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新建高、低压电工实训场地</w:t>
      </w:r>
    </w:p>
    <w:p w:rsidR="007D6B88" w:rsidRDefault="00A6186F">
      <w:pPr>
        <w:pStyle w:val="4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高低压电工实训场地建设地点新校区</w:t>
      </w:r>
      <w:r>
        <w:rPr>
          <w:rFonts w:asciiTheme="minorEastAsia" w:eastAsiaTheme="minorEastAsia" w:hAnsiTheme="minorEastAsia" w:hint="eastAsia"/>
          <w:color w:val="auto"/>
        </w:rPr>
        <w:t>9-2</w:t>
      </w:r>
      <w:proofErr w:type="gramStart"/>
      <w:r>
        <w:rPr>
          <w:rFonts w:asciiTheme="minorEastAsia" w:eastAsiaTheme="minorEastAsia" w:hAnsiTheme="minorEastAsia" w:hint="eastAsia"/>
          <w:color w:val="auto"/>
        </w:rPr>
        <w:t>实训楼</w:t>
      </w:r>
      <w:r>
        <w:rPr>
          <w:rFonts w:asciiTheme="minorEastAsia" w:eastAsiaTheme="minorEastAsia" w:hAnsiTheme="minorEastAsia" w:hint="eastAsia"/>
          <w:color w:val="auto"/>
        </w:rPr>
        <w:t>一</w:t>
      </w:r>
      <w:proofErr w:type="gramEnd"/>
      <w:r>
        <w:rPr>
          <w:rFonts w:asciiTheme="minorEastAsia" w:eastAsiaTheme="minorEastAsia" w:hAnsiTheme="minorEastAsia" w:hint="eastAsia"/>
          <w:color w:val="auto"/>
        </w:rPr>
        <w:t>楼</w:t>
      </w:r>
      <w:r>
        <w:rPr>
          <w:rFonts w:asciiTheme="minorEastAsia" w:eastAsiaTheme="minorEastAsia" w:hAnsiTheme="minorEastAsia" w:hint="eastAsia"/>
          <w:color w:val="auto"/>
        </w:rPr>
        <w:t>。</w:t>
      </w:r>
    </w:p>
    <w:p w:rsidR="007D6B88" w:rsidRDefault="007D6B88"/>
    <w:p w:rsidR="007D6B88" w:rsidRDefault="00A6186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cs="仿宋" w:hint="eastAsia"/>
          <w:b/>
          <w:kern w:val="0"/>
          <w:sz w:val="28"/>
          <w:szCs w:val="32"/>
        </w:rPr>
        <w:t>项目清单及技术要求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739"/>
        <w:gridCol w:w="6008"/>
      </w:tblGrid>
      <w:tr w:rsidR="007D6B88">
        <w:trPr>
          <w:trHeight w:val="405"/>
          <w:jc w:val="center"/>
        </w:trPr>
        <w:tc>
          <w:tcPr>
            <w:tcW w:w="438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4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537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技术要求</w:t>
            </w:r>
          </w:p>
        </w:tc>
      </w:tr>
      <w:tr w:rsidR="007D6B88">
        <w:trPr>
          <w:trHeight w:val="342"/>
          <w:jc w:val="center"/>
        </w:trPr>
        <w:tc>
          <w:tcPr>
            <w:tcW w:w="438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24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实训场地玻璃隔断（含门）</w:t>
            </w:r>
          </w:p>
        </w:tc>
        <w:tc>
          <w:tcPr>
            <w:tcW w:w="3537" w:type="pct"/>
            <w:noWrap/>
            <w:vAlign w:val="center"/>
          </w:tcPr>
          <w:p w:rsidR="007D6B88" w:rsidRDefault="00A6186F">
            <w:pPr>
              <w:pStyle w:val="4"/>
              <w:ind w:firstLine="420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在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9-2</w:t>
            </w:r>
            <w:proofErr w:type="gramStart"/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实训楼一</w:t>
            </w:r>
            <w:proofErr w:type="gramEnd"/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楼东侧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场地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采用玻璃进行隔断，隔出高压电工实训室和公共基础技能实训室。（东西向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11.5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米、南北向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10.5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米）</w:t>
            </w:r>
          </w:p>
        </w:tc>
      </w:tr>
      <w:tr w:rsidR="007D6B88">
        <w:trPr>
          <w:trHeight w:val="342"/>
          <w:jc w:val="center"/>
        </w:trPr>
        <w:tc>
          <w:tcPr>
            <w:tcW w:w="438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24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实训场地网线、电源连接</w:t>
            </w:r>
          </w:p>
        </w:tc>
        <w:tc>
          <w:tcPr>
            <w:tcW w:w="3537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在隔出的高压电工实训室和公共基础技能实训室内，进行线路改造，确保每台实训台架均配一个电源（</w:t>
            </w:r>
            <w:r>
              <w:rPr>
                <w:rFonts w:asciiTheme="minorEastAsia" w:hAnsiTheme="minorEastAsia" w:cs="仿宋" w:hint="eastAsia"/>
                <w:szCs w:val="21"/>
              </w:rPr>
              <w:t>220V)</w:t>
            </w:r>
            <w:r>
              <w:rPr>
                <w:rFonts w:asciiTheme="minorEastAsia" w:hAnsiTheme="minorEastAsia" w:cs="仿宋" w:hint="eastAsia"/>
                <w:szCs w:val="21"/>
              </w:rPr>
              <w:t>及网线</w:t>
            </w:r>
          </w:p>
        </w:tc>
      </w:tr>
      <w:tr w:rsidR="007D6B88">
        <w:trPr>
          <w:trHeight w:val="342"/>
          <w:jc w:val="center"/>
        </w:trPr>
        <w:tc>
          <w:tcPr>
            <w:tcW w:w="438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024" w:type="pct"/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设备安装调试</w:t>
            </w:r>
          </w:p>
        </w:tc>
        <w:tc>
          <w:tcPr>
            <w:tcW w:w="3537" w:type="pct"/>
            <w:noWrap/>
            <w:vAlign w:val="center"/>
          </w:tcPr>
          <w:p w:rsidR="007D6B88" w:rsidRDefault="00A6186F">
            <w:pPr>
              <w:pStyle w:val="4"/>
              <w:ind w:firstLine="420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按照要求将搬迁至新校区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9-2</w:t>
            </w:r>
            <w:proofErr w:type="gramStart"/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实训楼一</w:t>
            </w:r>
            <w:proofErr w:type="gramEnd"/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楼的高、低压实训室设备进行安装调试。</w:t>
            </w:r>
          </w:p>
        </w:tc>
      </w:tr>
    </w:tbl>
    <w:p w:rsidR="007D6B88" w:rsidRDefault="00A6186F">
      <w:pPr>
        <w:spacing w:line="5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8"/>
          <w:szCs w:val="32"/>
        </w:rPr>
        <w:t xml:space="preserve">    </w:t>
      </w:r>
    </w:p>
    <w:p w:rsidR="007D6B88" w:rsidRDefault="00A6186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4</w:t>
      </w:r>
      <w:r>
        <w:rPr>
          <w:rFonts w:asciiTheme="minorEastAsia" w:hAnsiTheme="minorEastAsia" w:hint="eastAsia"/>
          <w:b/>
          <w:sz w:val="24"/>
          <w:szCs w:val="24"/>
        </w:rPr>
        <w:t>）新建焊工实训场地</w:t>
      </w:r>
    </w:p>
    <w:p w:rsidR="007D6B88" w:rsidRDefault="00A6186F">
      <w:pPr>
        <w:pStyle w:val="4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焊工实训场地建设地点新校区</w:t>
      </w:r>
      <w:r>
        <w:rPr>
          <w:rFonts w:asciiTheme="minorEastAsia" w:eastAsiaTheme="minorEastAsia" w:hAnsiTheme="minorEastAsia" w:hint="eastAsia"/>
          <w:color w:val="auto"/>
        </w:rPr>
        <w:t>8-2</w:t>
      </w:r>
      <w:proofErr w:type="gramStart"/>
      <w:r>
        <w:rPr>
          <w:rFonts w:asciiTheme="minorEastAsia" w:eastAsiaTheme="minorEastAsia" w:hAnsiTheme="minorEastAsia" w:hint="eastAsia"/>
          <w:color w:val="auto"/>
        </w:rPr>
        <w:t>实训楼三</w:t>
      </w:r>
      <w:proofErr w:type="gramEnd"/>
      <w:r>
        <w:rPr>
          <w:rFonts w:asciiTheme="minorEastAsia" w:eastAsiaTheme="minorEastAsia" w:hAnsiTheme="minorEastAsia" w:hint="eastAsia"/>
          <w:color w:val="auto"/>
        </w:rPr>
        <w:t>楼</w:t>
      </w:r>
      <w:r>
        <w:rPr>
          <w:rFonts w:asciiTheme="minorEastAsia" w:eastAsiaTheme="minorEastAsia" w:hAnsiTheme="minorEastAsia" w:hint="eastAsia"/>
          <w:color w:val="auto"/>
        </w:rPr>
        <w:t>308</w:t>
      </w:r>
      <w:r>
        <w:rPr>
          <w:rFonts w:asciiTheme="minorEastAsia" w:eastAsiaTheme="minorEastAsia" w:hAnsiTheme="minorEastAsia" w:hint="eastAsia"/>
          <w:color w:val="auto"/>
        </w:rPr>
        <w:t>室。</w:t>
      </w:r>
    </w:p>
    <w:p w:rsidR="007D6B88" w:rsidRDefault="007D6B8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720"/>
      </w:tblGrid>
      <w:tr w:rsidR="007D6B88">
        <w:trPr>
          <w:trHeight w:val="405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技术要求</w:t>
            </w:r>
          </w:p>
        </w:tc>
      </w:tr>
      <w:tr w:rsidR="007D6B88">
        <w:trPr>
          <w:trHeight w:val="34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实训场地玻璃隔断（含门）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 w:rsidP="00732342">
            <w:pPr>
              <w:pStyle w:val="4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在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8-2</w:t>
            </w:r>
            <w:proofErr w:type="gramStart"/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308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室西侧采用玻璃进行隔断，隔出焊工实训室。（南北向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米）</w:t>
            </w:r>
          </w:p>
        </w:tc>
      </w:tr>
      <w:tr w:rsidR="007D6B88">
        <w:trPr>
          <w:trHeight w:val="342"/>
        </w:trPr>
        <w:tc>
          <w:tcPr>
            <w:tcW w:w="6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98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实训场地网线、电源连接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在隔出的焊工实训室内，进行线路改造，确保焊接虚拟实训台架均配一个电源（</w:t>
            </w:r>
            <w:r>
              <w:rPr>
                <w:rFonts w:asciiTheme="minorEastAsia" w:hAnsiTheme="minorEastAsia" w:cs="仿宋" w:hint="eastAsia"/>
                <w:szCs w:val="21"/>
              </w:rPr>
              <w:t>220V</w:t>
            </w:r>
            <w:r>
              <w:rPr>
                <w:rFonts w:asciiTheme="minorEastAsia" w:hAnsiTheme="minorEastAsia" w:cs="仿宋" w:hint="eastAsia"/>
                <w:szCs w:val="21"/>
              </w:rPr>
              <w:t>）及网线</w:t>
            </w:r>
          </w:p>
        </w:tc>
      </w:tr>
      <w:tr w:rsidR="007D6B88">
        <w:trPr>
          <w:trHeight w:val="342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7D6B8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7D6B88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布置</w:t>
            </w:r>
            <w:r>
              <w:rPr>
                <w:rFonts w:asciiTheme="minorEastAsia" w:hAnsiTheme="minorEastAsia" w:cs="仿宋" w:hint="eastAsia"/>
                <w:szCs w:val="21"/>
              </w:rPr>
              <w:t>10</w:t>
            </w:r>
            <w:r>
              <w:rPr>
                <w:rFonts w:asciiTheme="minorEastAsia" w:hAnsiTheme="minorEastAsia" w:cs="仿宋" w:hint="eastAsia"/>
                <w:szCs w:val="21"/>
              </w:rPr>
              <w:t>个焊机实训工位并确保每台焊机均有电源，电源需使用</w:t>
            </w:r>
            <w:r>
              <w:rPr>
                <w:rFonts w:asciiTheme="minorEastAsia" w:hAnsiTheme="minorEastAsia" w:cs="仿宋" w:hint="eastAsia"/>
                <w:szCs w:val="21"/>
              </w:rPr>
              <w:t>380V</w:t>
            </w:r>
            <w:r>
              <w:rPr>
                <w:rFonts w:asciiTheme="minorEastAsia" w:hAnsiTheme="minorEastAsia" w:cs="仿宋" w:hint="eastAsia"/>
                <w:szCs w:val="21"/>
              </w:rPr>
              <w:t>空开连接，同时每两个工位配</w:t>
            </w:r>
            <w:r>
              <w:rPr>
                <w:rFonts w:asciiTheme="minorEastAsia" w:hAnsiTheme="minorEastAsia" w:cs="仿宋" w:hint="eastAsia"/>
                <w:szCs w:val="21"/>
              </w:rPr>
              <w:t>1</w:t>
            </w:r>
            <w:r>
              <w:rPr>
                <w:rFonts w:asciiTheme="minorEastAsia" w:hAnsiTheme="minorEastAsia" w:cs="仿宋" w:hint="eastAsia"/>
                <w:szCs w:val="21"/>
              </w:rPr>
              <w:t>个</w:t>
            </w:r>
            <w:r>
              <w:rPr>
                <w:rFonts w:asciiTheme="minorEastAsia" w:hAnsiTheme="minorEastAsia" w:cs="仿宋" w:hint="eastAsia"/>
                <w:szCs w:val="21"/>
              </w:rPr>
              <w:t>380V</w:t>
            </w:r>
            <w:r>
              <w:rPr>
                <w:rFonts w:asciiTheme="minorEastAsia" w:hAnsiTheme="minorEastAsia" w:cs="仿宋" w:hint="eastAsia"/>
                <w:szCs w:val="21"/>
              </w:rPr>
              <w:t>电源插座。</w:t>
            </w:r>
          </w:p>
        </w:tc>
      </w:tr>
      <w:tr w:rsidR="007D6B88">
        <w:trPr>
          <w:trHeight w:val="34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设备安装调试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按照要求将搬迁至新校区</w:t>
            </w:r>
            <w:r>
              <w:rPr>
                <w:rFonts w:asciiTheme="minorEastAsia" w:hAnsiTheme="minorEastAsia" w:cs="仿宋" w:hint="eastAsia"/>
                <w:szCs w:val="21"/>
              </w:rPr>
              <w:t>8-2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实训楼三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楼的焊工实训室设备进行安装调试</w:t>
            </w:r>
          </w:p>
        </w:tc>
      </w:tr>
      <w:tr w:rsidR="007D6B88">
        <w:trPr>
          <w:trHeight w:val="34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焊接焊烟净化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装置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功率：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3.0KW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风机风量：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3000m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/H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风压：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3500PA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设备规格：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双臂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压缩空气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:0.4-0.6MPa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过滤效率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99.8%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过滤精度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0.3-0.5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μ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m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电源电压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380V</w:t>
            </w:r>
          </w:p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旋转臂参数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φ：≥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160MM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长度≥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2000MM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马蹄罩≥φ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350MM</w:t>
            </w:r>
          </w:p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旋转臂材质：内骨架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镀锌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外管：阻燃、耐腐蚀、耐高温</w:t>
            </w:r>
          </w:p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滤材参数：数量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过滤面积大于等于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²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材质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纳米材质</w:t>
            </w:r>
          </w:p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标配：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过载保护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阻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火网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压差表</w:t>
            </w:r>
          </w:p>
          <w:p w:rsidR="007D6B88" w:rsidRDefault="00A6186F" w:rsidP="00732342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脉冲清灰系统：高压反吹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0.4-0.6MPa </w:t>
            </w:r>
          </w:p>
        </w:tc>
      </w:tr>
    </w:tbl>
    <w:p w:rsidR="007D6B88" w:rsidRDefault="007D6B88">
      <w:pPr>
        <w:rPr>
          <w:rFonts w:asciiTheme="minorEastAsia" w:hAnsiTheme="minorEastAsia"/>
        </w:rPr>
      </w:pPr>
    </w:p>
    <w:p w:rsidR="007D6B88" w:rsidRDefault="00A6186F">
      <w:pPr>
        <w:pStyle w:val="a3"/>
        <w:kinsoku w:val="0"/>
        <w:overflowPunct w:val="0"/>
        <w:spacing w:before="9" w:afterLines="50" w:after="15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、项目其它要求：</w:t>
      </w:r>
    </w:p>
    <w:p w:rsidR="007D6B88" w:rsidRDefault="00A6186F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所有设备调试工作</w:t>
      </w:r>
      <w:r>
        <w:rPr>
          <w:rFonts w:asciiTheme="minorEastAsia" w:hAnsiTheme="minorEastAsia" w:hint="eastAsia"/>
          <w:bCs/>
          <w:sz w:val="24"/>
          <w:szCs w:val="24"/>
        </w:rPr>
        <w:t>质保期不少于</w:t>
      </w:r>
      <w:r>
        <w:rPr>
          <w:rFonts w:asciiTheme="minorEastAsia" w:hAnsiTheme="minorEastAsia" w:hint="eastAsia"/>
          <w:bCs/>
          <w:sz w:val="24"/>
          <w:szCs w:val="24"/>
        </w:rPr>
        <w:t>半</w:t>
      </w:r>
      <w:r>
        <w:rPr>
          <w:rFonts w:asciiTheme="minorEastAsia" w:hAnsiTheme="minorEastAsia" w:hint="eastAsia"/>
          <w:bCs/>
          <w:sz w:val="24"/>
          <w:szCs w:val="24"/>
        </w:rPr>
        <w:t>年，质保期内，免费提供任何维修服务；质保期外，如有售后问题需上门现场服务的，只收取人员差旅费，免人工费和技术费，更换配件的只收取配件成本费。</w:t>
      </w:r>
    </w:p>
    <w:p w:rsidR="007D6B88" w:rsidRDefault="00A6186F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工程类（隔断、电源、网络）</w:t>
      </w:r>
      <w:r>
        <w:rPr>
          <w:rFonts w:asciiTheme="minorEastAsia" w:hAnsiTheme="minorEastAsia" w:hint="eastAsia"/>
          <w:bCs/>
          <w:sz w:val="24"/>
          <w:szCs w:val="24"/>
        </w:rPr>
        <w:t>质保期不少于</w:t>
      </w:r>
      <w:r>
        <w:rPr>
          <w:rFonts w:asciiTheme="minorEastAsia" w:hAnsiTheme="minorEastAsia" w:hint="eastAsia"/>
          <w:bCs/>
          <w:sz w:val="24"/>
          <w:szCs w:val="24"/>
        </w:rPr>
        <w:t>半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质保期内，免费提供任何维修服务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如有售后问题需上门现场服务的，只收取人员差旅费，免人工费和技术费，更换配件的只收取配件成本费。</w:t>
      </w:r>
    </w:p>
    <w:p w:rsidR="00732342" w:rsidRDefault="00A6186F">
      <w:pPr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732342">
        <w:rPr>
          <w:rFonts w:asciiTheme="minorEastAsia" w:hAnsiTheme="minorEastAsia" w:hint="eastAsia"/>
          <w:bCs/>
          <w:sz w:val="24"/>
          <w:szCs w:val="24"/>
        </w:rPr>
        <w:t>施工期间中标方负责施工安全，严格遵守安全操作规程操作，投标时提供安全施工承诺书；完工后负责清理施工现场。</w:t>
      </w:r>
    </w:p>
    <w:p w:rsidR="007D6B88" w:rsidRDefault="00732342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4、</w:t>
      </w:r>
      <w:r w:rsidR="00A6186F">
        <w:rPr>
          <w:rFonts w:asciiTheme="minorEastAsia" w:hAnsiTheme="minorEastAsia" w:hint="eastAsia"/>
          <w:bCs/>
          <w:sz w:val="24"/>
          <w:szCs w:val="24"/>
        </w:rPr>
        <w:t>完工工</w:t>
      </w:r>
      <w:r w:rsidR="00A6186F">
        <w:rPr>
          <w:rFonts w:asciiTheme="minorEastAsia" w:hAnsiTheme="minorEastAsia" w:hint="eastAsia"/>
          <w:bCs/>
          <w:sz w:val="24"/>
          <w:szCs w:val="24"/>
        </w:rPr>
        <w:t>期：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024</w:t>
      </w:r>
      <w:r>
        <w:rPr>
          <w:rFonts w:asciiTheme="minorEastAsia" w:hAnsiTheme="minorEastAsia" w:hint="eastAsia"/>
          <w:bCs/>
          <w:sz w:val="24"/>
          <w:szCs w:val="24"/>
        </w:rPr>
        <w:t>年3月1日前</w:t>
      </w:r>
      <w:r w:rsidR="00A6186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D6B88" w:rsidRDefault="007D6B88">
      <w:pPr>
        <w:rPr>
          <w:rFonts w:asciiTheme="minorEastAsia" w:hAnsiTheme="minorEastAsia"/>
          <w:bCs/>
          <w:sz w:val="24"/>
          <w:szCs w:val="24"/>
        </w:rPr>
      </w:pPr>
    </w:p>
    <w:sectPr w:rsidR="007D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6F" w:rsidRDefault="00A6186F" w:rsidP="00732342">
      <w:r>
        <w:separator/>
      </w:r>
    </w:p>
  </w:endnote>
  <w:endnote w:type="continuationSeparator" w:id="0">
    <w:p w:rsidR="00A6186F" w:rsidRDefault="00A6186F" w:rsidP="0073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6F" w:rsidRDefault="00A6186F" w:rsidP="00732342">
      <w:r>
        <w:separator/>
      </w:r>
    </w:p>
  </w:footnote>
  <w:footnote w:type="continuationSeparator" w:id="0">
    <w:p w:rsidR="00A6186F" w:rsidRDefault="00A6186F" w:rsidP="0073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yMDU3MjQyY2NjZjNkYjVlZmZlNmQ2ODVlMzgyMDkifQ=="/>
  </w:docVars>
  <w:rsids>
    <w:rsidRoot w:val="003B1F5E"/>
    <w:rsid w:val="000060E5"/>
    <w:rsid w:val="00010AFB"/>
    <w:rsid w:val="00016EC2"/>
    <w:rsid w:val="00035FC9"/>
    <w:rsid w:val="000438DD"/>
    <w:rsid w:val="00050987"/>
    <w:rsid w:val="00052255"/>
    <w:rsid w:val="000A2757"/>
    <w:rsid w:val="000B4B26"/>
    <w:rsid w:val="000B4E65"/>
    <w:rsid w:val="000C79EC"/>
    <w:rsid w:val="000E0F25"/>
    <w:rsid w:val="00120C26"/>
    <w:rsid w:val="001215D9"/>
    <w:rsid w:val="00121696"/>
    <w:rsid w:val="001276AF"/>
    <w:rsid w:val="001540AE"/>
    <w:rsid w:val="001B6C23"/>
    <w:rsid w:val="001D6DC3"/>
    <w:rsid w:val="002025E7"/>
    <w:rsid w:val="00233070"/>
    <w:rsid w:val="00241FE0"/>
    <w:rsid w:val="00293293"/>
    <w:rsid w:val="002C12C0"/>
    <w:rsid w:val="002C6C6C"/>
    <w:rsid w:val="002F0180"/>
    <w:rsid w:val="002F68FB"/>
    <w:rsid w:val="002F72CC"/>
    <w:rsid w:val="00323423"/>
    <w:rsid w:val="00325108"/>
    <w:rsid w:val="0033799F"/>
    <w:rsid w:val="0034025B"/>
    <w:rsid w:val="00394C2A"/>
    <w:rsid w:val="003B1F5E"/>
    <w:rsid w:val="003D4131"/>
    <w:rsid w:val="003E54E8"/>
    <w:rsid w:val="003F183A"/>
    <w:rsid w:val="004651EF"/>
    <w:rsid w:val="004A3FDD"/>
    <w:rsid w:val="004C6D43"/>
    <w:rsid w:val="004D1516"/>
    <w:rsid w:val="005176A3"/>
    <w:rsid w:val="005340DE"/>
    <w:rsid w:val="00544EB8"/>
    <w:rsid w:val="005466F5"/>
    <w:rsid w:val="0057281B"/>
    <w:rsid w:val="005814E4"/>
    <w:rsid w:val="005A2F55"/>
    <w:rsid w:val="005B01F0"/>
    <w:rsid w:val="005B0528"/>
    <w:rsid w:val="005C67F3"/>
    <w:rsid w:val="005D205A"/>
    <w:rsid w:val="005D3AB9"/>
    <w:rsid w:val="005D700C"/>
    <w:rsid w:val="005E47E0"/>
    <w:rsid w:val="00605660"/>
    <w:rsid w:val="0065439E"/>
    <w:rsid w:val="00661A03"/>
    <w:rsid w:val="006630DE"/>
    <w:rsid w:val="00677A02"/>
    <w:rsid w:val="006C0417"/>
    <w:rsid w:val="006D6FD9"/>
    <w:rsid w:val="007069AC"/>
    <w:rsid w:val="00711E1B"/>
    <w:rsid w:val="00732342"/>
    <w:rsid w:val="00751090"/>
    <w:rsid w:val="00761D75"/>
    <w:rsid w:val="00762142"/>
    <w:rsid w:val="00776602"/>
    <w:rsid w:val="007926F5"/>
    <w:rsid w:val="007B1095"/>
    <w:rsid w:val="007B12FE"/>
    <w:rsid w:val="007B2288"/>
    <w:rsid w:val="007B30B4"/>
    <w:rsid w:val="007B3E93"/>
    <w:rsid w:val="007D6B88"/>
    <w:rsid w:val="00837BF6"/>
    <w:rsid w:val="00847B76"/>
    <w:rsid w:val="00853406"/>
    <w:rsid w:val="0087052C"/>
    <w:rsid w:val="00870BC2"/>
    <w:rsid w:val="00873E20"/>
    <w:rsid w:val="00891814"/>
    <w:rsid w:val="008964E9"/>
    <w:rsid w:val="008B3159"/>
    <w:rsid w:val="008F78A8"/>
    <w:rsid w:val="00901B1F"/>
    <w:rsid w:val="00907A02"/>
    <w:rsid w:val="009209EC"/>
    <w:rsid w:val="00935E92"/>
    <w:rsid w:val="009508B3"/>
    <w:rsid w:val="00972FFD"/>
    <w:rsid w:val="00974270"/>
    <w:rsid w:val="009A1A40"/>
    <w:rsid w:val="009A383E"/>
    <w:rsid w:val="009B57E9"/>
    <w:rsid w:val="009C7760"/>
    <w:rsid w:val="009D2EE9"/>
    <w:rsid w:val="00A10FC6"/>
    <w:rsid w:val="00A11CDE"/>
    <w:rsid w:val="00A454EC"/>
    <w:rsid w:val="00A56076"/>
    <w:rsid w:val="00A6186F"/>
    <w:rsid w:val="00A631D1"/>
    <w:rsid w:val="00AB02B1"/>
    <w:rsid w:val="00AB5204"/>
    <w:rsid w:val="00AB5489"/>
    <w:rsid w:val="00AC404E"/>
    <w:rsid w:val="00AC5134"/>
    <w:rsid w:val="00AC7D05"/>
    <w:rsid w:val="00AE04E1"/>
    <w:rsid w:val="00AE4EF1"/>
    <w:rsid w:val="00AF21A9"/>
    <w:rsid w:val="00AF42D7"/>
    <w:rsid w:val="00B43AA6"/>
    <w:rsid w:val="00B73A7A"/>
    <w:rsid w:val="00B90A81"/>
    <w:rsid w:val="00B968B7"/>
    <w:rsid w:val="00BB00D0"/>
    <w:rsid w:val="00BC087B"/>
    <w:rsid w:val="00BC5B2F"/>
    <w:rsid w:val="00BF1093"/>
    <w:rsid w:val="00C01A49"/>
    <w:rsid w:val="00C068DA"/>
    <w:rsid w:val="00C30FA2"/>
    <w:rsid w:val="00C34861"/>
    <w:rsid w:val="00C505DE"/>
    <w:rsid w:val="00C8107B"/>
    <w:rsid w:val="00CA049E"/>
    <w:rsid w:val="00CD148D"/>
    <w:rsid w:val="00D07B2E"/>
    <w:rsid w:val="00D13DA5"/>
    <w:rsid w:val="00D90E19"/>
    <w:rsid w:val="00DB0607"/>
    <w:rsid w:val="00DC128C"/>
    <w:rsid w:val="00DC256B"/>
    <w:rsid w:val="00DD7BCB"/>
    <w:rsid w:val="00DE2BFC"/>
    <w:rsid w:val="00DE6E59"/>
    <w:rsid w:val="00E26DDE"/>
    <w:rsid w:val="00E44CE7"/>
    <w:rsid w:val="00E45BD6"/>
    <w:rsid w:val="00E918E5"/>
    <w:rsid w:val="00EB5494"/>
    <w:rsid w:val="00EE4A55"/>
    <w:rsid w:val="00EF0A11"/>
    <w:rsid w:val="00EF60D1"/>
    <w:rsid w:val="00F227DB"/>
    <w:rsid w:val="00F356EC"/>
    <w:rsid w:val="00F40A5F"/>
    <w:rsid w:val="00F5246D"/>
    <w:rsid w:val="00F629B9"/>
    <w:rsid w:val="00F9257C"/>
    <w:rsid w:val="00F9557C"/>
    <w:rsid w:val="00FC5116"/>
    <w:rsid w:val="00FC67FF"/>
    <w:rsid w:val="00FD43DD"/>
    <w:rsid w:val="00FF7681"/>
    <w:rsid w:val="2C16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D4AAE"/>
  <w15:docId w15:val="{F63FE4C2-AAE8-4B0B-A341-D7EE6B4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4">
    <w:name w:val="index 4"/>
    <w:basedOn w:val="a"/>
    <w:next w:val="a"/>
    <w:unhideWhenUsed/>
    <w:qFormat/>
    <w:pPr>
      <w:spacing w:line="560" w:lineRule="exact"/>
      <w:ind w:firstLineChars="200" w:firstLine="560"/>
    </w:pPr>
    <w:rPr>
      <w:rFonts w:ascii="仿宋_GB2312" w:eastAsia="仿宋_GB2312" w:hAnsi="仿宋" w:cs="仿宋"/>
      <w:color w:val="FF0000"/>
      <w:kern w:val="0"/>
      <w:sz w:val="28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宋体" w:eastAsia="宋体" w:hAnsi="宋体" w:cs="宋体"/>
      <w:color w:val="000000"/>
      <w:kern w:val="0"/>
      <w:sz w:val="18"/>
      <w:szCs w:val="18"/>
      <w:lang w:eastAsia="en-US"/>
    </w:rPr>
  </w:style>
  <w:style w:type="table" w:customStyle="1" w:styleId="TableNormal">
    <w:name w:val="Table Normal"/>
    <w:semiHidden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B73F-289C-417F-BB32-B905F582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yztbkj@126.com</dc:creator>
  <cp:lastModifiedBy>wlg</cp:lastModifiedBy>
  <cp:revision>76</cp:revision>
  <dcterms:created xsi:type="dcterms:W3CDTF">2020-10-11T14:19:00Z</dcterms:created>
  <dcterms:modified xsi:type="dcterms:W3CDTF">2024-01-31T04:24:00Z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126381F647F3423CBF0D44E77E0A0EBD_12</vt:lpwstr>
  </property>
</Properties>
</file>